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60-B-53-2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Umgestaltung des Bahnhofsumfeldes - GaLa Bau Abbruch, Freiflächengestaltung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Freiflächengestaltung, Regenentwässerung, Landschaftsbau, Beleuchtung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